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33CD" w14:textId="77777777" w:rsidR="00D2719B" w:rsidRDefault="00D2719B" w:rsidP="00D2719B">
      <w:pPr>
        <w:spacing w:before="360" w:after="120"/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Publications in refereed journals, working paper series and books, last 10 years: </w:t>
      </w:r>
    </w:p>
    <w:p w14:paraId="77D73675" w14:textId="77777777" w:rsidR="00D2719B" w:rsidRPr="006854C8" w:rsidRDefault="00D2719B" w:rsidP="00D2719B">
      <w:pPr>
        <w:spacing w:line="240" w:lineRule="auto"/>
        <w:ind w:left="510" w:hanging="51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Schwieren, C. (2025) Economic behavior under stress. Chapter 47 in Chuah, S.-H. et al. (2025) Elgar Encyclopedia of Behavioral and Experimental Economics. Elgar Publishing Ltd.</w:t>
      </w:r>
    </w:p>
    <w:p w14:paraId="1651116E" w14:textId="77777777" w:rsidR="00D2719B" w:rsidRPr="00F73BAF" w:rsidRDefault="00D2719B" w:rsidP="00D2719B">
      <w:pPr>
        <w:spacing w:line="240" w:lineRule="auto"/>
        <w:ind w:left="510" w:hanging="510"/>
        <w:rPr>
          <w:color w:val="000000"/>
          <w:sz w:val="22"/>
          <w:szCs w:val="22"/>
          <w:lang w:val="en-US"/>
        </w:rPr>
      </w:pPr>
      <w:r w:rsidRPr="00F73BAF">
        <w:rPr>
          <w:sz w:val="22"/>
          <w:szCs w:val="22"/>
        </w:rPr>
        <w:t xml:space="preserve">Huber, C., Dreber, A., Huber, J., Johannesson, M., </w:t>
      </w:r>
      <w:proofErr w:type="spellStart"/>
      <w:r w:rsidRPr="00F73BAF">
        <w:rPr>
          <w:sz w:val="22"/>
          <w:szCs w:val="22"/>
        </w:rPr>
        <w:t>Kirchler</w:t>
      </w:r>
      <w:proofErr w:type="spellEnd"/>
      <w:r w:rsidRPr="00F73BAF">
        <w:rPr>
          <w:sz w:val="22"/>
          <w:szCs w:val="22"/>
        </w:rPr>
        <w:t xml:space="preserve">, M., Weitzel, U., ... </w:t>
      </w:r>
      <w:r w:rsidRPr="00F73BAF">
        <w:rPr>
          <w:sz w:val="22"/>
          <w:szCs w:val="22"/>
          <w:lang w:val="en-US"/>
        </w:rPr>
        <w:t xml:space="preserve">&amp; Holzmeister, F. (2023). Competition and moral behavior: A meta-analysis of forty-five crowd-sourced experimental designs. </w:t>
      </w:r>
      <w:r w:rsidRPr="00F73BAF">
        <w:rPr>
          <w:i/>
          <w:iCs/>
          <w:sz w:val="22"/>
          <w:szCs w:val="22"/>
          <w:lang w:val="en-US"/>
        </w:rPr>
        <w:t>Proceedings of the National Academy of Sciences</w:t>
      </w:r>
      <w:r w:rsidRPr="00F73BAF">
        <w:rPr>
          <w:sz w:val="22"/>
          <w:szCs w:val="22"/>
          <w:lang w:val="en-US"/>
        </w:rPr>
        <w:t xml:space="preserve">, </w:t>
      </w:r>
      <w:r w:rsidRPr="00F73BAF">
        <w:rPr>
          <w:i/>
          <w:iCs/>
          <w:sz w:val="22"/>
          <w:szCs w:val="22"/>
          <w:lang w:val="en-US"/>
        </w:rPr>
        <w:t>120</w:t>
      </w:r>
      <w:r w:rsidRPr="00F73BAF">
        <w:rPr>
          <w:sz w:val="22"/>
          <w:szCs w:val="22"/>
          <w:lang w:val="en-US"/>
        </w:rPr>
        <w:t>(23), e2215572120.</w:t>
      </w:r>
    </w:p>
    <w:p w14:paraId="3F16643B" w14:textId="77777777" w:rsidR="00D2719B" w:rsidRPr="00F73BAF" w:rsidRDefault="00D2719B" w:rsidP="00D2719B">
      <w:pPr>
        <w:spacing w:line="240" w:lineRule="auto"/>
        <w:ind w:left="510" w:hanging="510"/>
        <w:rPr>
          <w:color w:val="000000"/>
          <w:sz w:val="22"/>
          <w:szCs w:val="22"/>
          <w:lang w:val="en-US"/>
        </w:rPr>
      </w:pPr>
      <w:r w:rsidRPr="00F73BAF">
        <w:rPr>
          <w:sz w:val="22"/>
          <w:szCs w:val="22"/>
          <w:lang w:val="en-US"/>
        </w:rPr>
        <w:t>Rau, H. A., Schwieren, C., Müller, S., &amp; Belot, M. (Eds.). (2022). Gender Differentials in Times of COVID-19.</w:t>
      </w:r>
      <w:r>
        <w:rPr>
          <w:sz w:val="22"/>
          <w:szCs w:val="22"/>
          <w:lang w:val="en-US"/>
        </w:rPr>
        <w:t xml:space="preserve"> Frontiers in Psychology. Doi:10.3389/fpsyg.2022.901087</w:t>
      </w:r>
    </w:p>
    <w:p w14:paraId="590FF8E9" w14:textId="77777777" w:rsidR="00D2719B" w:rsidRPr="00F73BAF" w:rsidRDefault="00D2719B" w:rsidP="00D2719B">
      <w:pPr>
        <w:pStyle w:val="StandardWeb"/>
        <w:spacing w:before="0" w:beforeAutospacing="0" w:after="0" w:afterAutospacing="0"/>
        <w:ind w:left="510" w:hanging="510"/>
        <w:rPr>
          <w:color w:val="000000"/>
          <w:sz w:val="22"/>
          <w:szCs w:val="22"/>
          <w:lang w:val="en-US"/>
        </w:rPr>
      </w:pPr>
      <w:r w:rsidRPr="00D2719B">
        <w:rPr>
          <w:color w:val="000000"/>
          <w:sz w:val="22"/>
          <w:szCs w:val="22"/>
          <w:lang w:val="en-US"/>
        </w:rPr>
        <w:t xml:space="preserve">Belot, Michele, Müller, Stephan, Rau, Holger A., Schwieren, Christiane (2022) </w:t>
      </w:r>
      <w:hyperlink r:id="rId4" w:history="1">
        <w:r w:rsidRPr="00D2719B">
          <w:rPr>
            <w:rStyle w:val="Hyperlink"/>
            <w:color w:val="000000"/>
            <w:sz w:val="22"/>
            <w:szCs w:val="22"/>
            <w:lang w:val="en-US"/>
          </w:rPr>
          <w:t>Gender Differentials in Times of COVID-19</w:t>
        </w:r>
      </w:hyperlink>
      <w:r w:rsidRPr="00D2719B">
        <w:rPr>
          <w:color w:val="000000"/>
          <w:sz w:val="22"/>
          <w:szCs w:val="22"/>
          <w:lang w:val="en-US"/>
        </w:rPr>
        <w:t>, Frontiers in Psychology 13</w:t>
      </w:r>
    </w:p>
    <w:p w14:paraId="54CCD570" w14:textId="77777777" w:rsidR="00D2719B" w:rsidRPr="00F73BAF" w:rsidRDefault="00D2719B" w:rsidP="00D2719B">
      <w:pPr>
        <w:pStyle w:val="StandardWeb"/>
        <w:spacing w:before="0" w:beforeAutospacing="0" w:after="0" w:afterAutospacing="0"/>
        <w:ind w:left="510" w:hanging="510"/>
        <w:rPr>
          <w:color w:val="000000"/>
          <w:sz w:val="22"/>
          <w:szCs w:val="22"/>
          <w:lang w:val="en-US"/>
        </w:rPr>
      </w:pPr>
      <w:r w:rsidRPr="00F73BAF">
        <w:rPr>
          <w:color w:val="000000"/>
          <w:sz w:val="22"/>
          <w:szCs w:val="22"/>
          <w:lang w:val="en-US"/>
        </w:rPr>
        <w:t xml:space="preserve">Vollmann, Martin, Schwieren, Christiane, Mattern, Margarete, Schnell, Knut (2021) </w:t>
      </w:r>
      <w:hyperlink r:id="rId5" w:history="1">
        <w:r w:rsidRPr="00F73BAF">
          <w:rPr>
            <w:rStyle w:val="Hyperlink"/>
            <w:color w:val="000000"/>
            <w:sz w:val="22"/>
            <w:szCs w:val="22"/>
            <w:lang w:val="en-US"/>
          </w:rPr>
          <w:t>Let the team fix it?—Performance and mood of depressed workers and coworkers in different work contexts</w:t>
        </w:r>
      </w:hyperlink>
      <w:r w:rsidRPr="00F73BAF">
        <w:rPr>
          <w:color w:val="000000"/>
          <w:sz w:val="22"/>
          <w:szCs w:val="22"/>
          <w:lang w:val="en-US"/>
        </w:rPr>
        <w:t xml:space="preserve">; </w:t>
      </w:r>
      <w:proofErr w:type="spellStart"/>
      <w:r w:rsidRPr="00F73BAF">
        <w:rPr>
          <w:color w:val="000000"/>
          <w:sz w:val="22"/>
          <w:szCs w:val="22"/>
          <w:lang w:val="en-US"/>
        </w:rPr>
        <w:t>PloS</w:t>
      </w:r>
      <w:proofErr w:type="spellEnd"/>
      <w:r w:rsidRPr="00F73BAF">
        <w:rPr>
          <w:color w:val="000000"/>
          <w:sz w:val="22"/>
          <w:szCs w:val="22"/>
          <w:lang w:val="en-US"/>
        </w:rPr>
        <w:t xml:space="preserve"> one 16 (10)</w:t>
      </w:r>
    </w:p>
    <w:p w14:paraId="51251EE0" w14:textId="77777777" w:rsidR="00D2719B" w:rsidRPr="00F73BAF" w:rsidRDefault="00D2719B" w:rsidP="00D2719B">
      <w:pPr>
        <w:pStyle w:val="berschrift2"/>
        <w:spacing w:before="0" w:after="0" w:line="240" w:lineRule="auto"/>
        <w:ind w:left="510" w:hanging="510"/>
        <w:rPr>
          <w:rFonts w:ascii="Times New Roman" w:hAnsi="Times New Roman"/>
          <w:b w:val="0"/>
          <w:i w:val="0"/>
          <w:sz w:val="22"/>
          <w:szCs w:val="22"/>
          <w:lang w:val="en-US"/>
        </w:rPr>
      </w:pPr>
      <w:r w:rsidRPr="00F73BAF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Robert Schmidt, Christiane Schwieren &amp; Alec Sproten (2020): Norms in the Lab: Inexperienced vs. experienced participants. </w:t>
      </w:r>
      <w:hyperlink r:id="rId6" w:tooltip="Go to Journal of Economic Behavior &amp; Organization on ScienceDirect" w:history="1">
        <w:r w:rsidRPr="00F73BAF">
          <w:rPr>
            <w:rStyle w:val="Hyperlink"/>
            <w:rFonts w:ascii="Times New Roman" w:hAnsi="Times New Roman"/>
            <w:b w:val="0"/>
            <w:sz w:val="22"/>
            <w:szCs w:val="22"/>
            <w:lang w:val="en-US"/>
          </w:rPr>
          <w:t>Journal of Economic Behavior &amp; Organization</w:t>
        </w:r>
      </w:hyperlink>
      <w:r w:rsidRPr="00F73BAF">
        <w:rPr>
          <w:rFonts w:ascii="Times New Roman" w:hAnsi="Times New Roman"/>
          <w:b w:val="0"/>
          <w:i w:val="0"/>
          <w:sz w:val="22"/>
          <w:szCs w:val="22"/>
          <w:lang w:val="en-US"/>
        </w:rPr>
        <w:t>, pp. 239-255</w:t>
      </w:r>
    </w:p>
    <w:p w14:paraId="181E5483" w14:textId="77777777" w:rsidR="00D2719B" w:rsidRPr="00F73BAF" w:rsidRDefault="00D2719B" w:rsidP="00D2719B">
      <w:pPr>
        <w:pStyle w:val="StandardWeb"/>
        <w:spacing w:before="0" w:beforeAutospacing="0" w:after="0" w:afterAutospacing="0"/>
        <w:ind w:left="510" w:hanging="510"/>
        <w:rPr>
          <w:sz w:val="22"/>
          <w:szCs w:val="22"/>
          <w:lang w:val="en-US"/>
        </w:rPr>
      </w:pPr>
      <w:r w:rsidRPr="00F73BAF">
        <w:rPr>
          <w:color w:val="000000"/>
          <w:sz w:val="22"/>
          <w:szCs w:val="22"/>
          <w:lang w:val="en-US"/>
        </w:rPr>
        <w:t xml:space="preserve">Müller, Julia, Christiane Schwieren (2019): </w:t>
      </w:r>
      <w:r w:rsidRPr="00F73BAF">
        <w:rPr>
          <w:rStyle w:val="Hervorhebung"/>
          <w:color w:val="000000"/>
          <w:sz w:val="22"/>
          <w:szCs w:val="22"/>
          <w:lang w:val="en-US"/>
        </w:rPr>
        <w:t>Big Five Personality Factors in the Trust Game,</w:t>
      </w:r>
      <w:r w:rsidRPr="00F73BAF">
        <w:rPr>
          <w:color w:val="000000"/>
          <w:sz w:val="22"/>
          <w:szCs w:val="22"/>
          <w:lang w:val="en-US"/>
        </w:rPr>
        <w:t xml:space="preserve"> </w:t>
      </w:r>
      <w:r w:rsidRPr="00F73BAF">
        <w:rPr>
          <w:sz w:val="22"/>
          <w:szCs w:val="22"/>
          <w:lang w:val="en-US"/>
        </w:rPr>
        <w:t>Journal of Business Economics, 90, 37-55.</w:t>
      </w:r>
    </w:p>
    <w:p w14:paraId="5E9CF6F6" w14:textId="77777777" w:rsidR="00D2719B" w:rsidRPr="00F73BAF" w:rsidRDefault="00D2719B" w:rsidP="00D2719B">
      <w:pPr>
        <w:spacing w:line="240" w:lineRule="auto"/>
        <w:ind w:left="426" w:hanging="510"/>
        <w:rPr>
          <w:sz w:val="22"/>
          <w:szCs w:val="22"/>
          <w:lang w:val="en-US"/>
        </w:rPr>
      </w:pPr>
      <w:r w:rsidRPr="00F73BAF">
        <w:rPr>
          <w:sz w:val="22"/>
          <w:szCs w:val="22"/>
          <w:lang w:val="en-US"/>
        </w:rPr>
        <w:t xml:space="preserve">Ceccato, S., Kettner, S. E., Kudielka, B. M., Schwieren, C. and Voss, A. (2018): </w:t>
      </w:r>
      <w:r w:rsidRPr="00F73BAF">
        <w:rPr>
          <w:i/>
          <w:iCs/>
          <w:sz w:val="22"/>
          <w:szCs w:val="22"/>
          <w:lang w:val="en-US"/>
        </w:rPr>
        <w:t xml:space="preserve">Social Preferences under Chronic Stress, </w:t>
      </w:r>
      <w:proofErr w:type="spellStart"/>
      <w:r w:rsidRPr="00F73BAF">
        <w:rPr>
          <w:iCs/>
          <w:sz w:val="22"/>
          <w:szCs w:val="22"/>
          <w:lang w:val="en-US"/>
        </w:rPr>
        <w:t>PlosOne</w:t>
      </w:r>
      <w:proofErr w:type="spellEnd"/>
      <w:r w:rsidRPr="00F73BAF">
        <w:rPr>
          <w:sz w:val="22"/>
          <w:szCs w:val="22"/>
          <w:lang w:val="en-US"/>
        </w:rPr>
        <w:t>, forthcoming</w:t>
      </w:r>
    </w:p>
    <w:p w14:paraId="46BB1F3F" w14:textId="77777777" w:rsidR="00D2719B" w:rsidRPr="00F73BAF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  <w:r w:rsidRPr="00F73BAF">
        <w:rPr>
          <w:sz w:val="22"/>
          <w:szCs w:val="22"/>
          <w:lang w:val="en-US"/>
        </w:rPr>
        <w:t xml:space="preserve">Buckert, M., Schwieren, C., Kudielka, B. M. &amp; Fiebach, C. J. (2017) </w:t>
      </w:r>
      <w:r w:rsidRPr="00F73BAF">
        <w:rPr>
          <w:i/>
          <w:sz w:val="22"/>
          <w:szCs w:val="22"/>
          <w:lang w:val="en-US"/>
        </w:rPr>
        <w:t xml:space="preserve">How stressful are economic competitions in the lab? An investigation with physiological measures. </w:t>
      </w:r>
      <w:r w:rsidRPr="00F73BAF">
        <w:rPr>
          <w:sz w:val="22"/>
          <w:szCs w:val="22"/>
          <w:lang w:val="en-US"/>
        </w:rPr>
        <w:t>Journal of Economic Psychology 62, 231-245.</w:t>
      </w:r>
    </w:p>
    <w:p w14:paraId="13AA9299" w14:textId="77777777" w:rsidR="00D2719B" w:rsidRPr="00F73BAF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  <w:r w:rsidRPr="00F73BAF">
        <w:rPr>
          <w:sz w:val="22"/>
          <w:szCs w:val="22"/>
          <w:lang w:val="en-US"/>
        </w:rPr>
        <w:t xml:space="preserve">Ceccato, S., Schwieren C. and Kudielka, B. M. (2016): </w:t>
      </w:r>
      <w:r w:rsidRPr="00F73BAF">
        <w:rPr>
          <w:i/>
          <w:sz w:val="22"/>
          <w:szCs w:val="22"/>
          <w:lang w:val="en-US"/>
        </w:rPr>
        <w:t>Increased risk taking in relation to chronic stress in young adults</w:t>
      </w:r>
      <w:r w:rsidRPr="00F73BAF">
        <w:rPr>
          <w:sz w:val="22"/>
          <w:szCs w:val="22"/>
          <w:lang w:val="en-US"/>
        </w:rPr>
        <w:t xml:space="preserve">, </w:t>
      </w:r>
      <w:hyperlink r:id="rId7" w:history="1">
        <w:r w:rsidRPr="00F73BAF">
          <w:rPr>
            <w:rStyle w:val="Hyperlink"/>
            <w:sz w:val="22"/>
            <w:szCs w:val="22"/>
            <w:lang w:val="en-US"/>
          </w:rPr>
          <w:t xml:space="preserve">Frontiers in Neuroscience </w:t>
        </w:r>
      </w:hyperlink>
      <w:hyperlink r:id="rId8" w:history="1">
        <w:r w:rsidRPr="00F73BAF">
          <w:rPr>
            <w:rStyle w:val="Hyperlink"/>
            <w:sz w:val="22"/>
            <w:szCs w:val="22"/>
            <w:lang w:val="en-US"/>
          </w:rPr>
          <w:t>6:2036</w:t>
        </w:r>
      </w:hyperlink>
    </w:p>
    <w:p w14:paraId="11C6C1D7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  <w:r w:rsidRPr="00F73BAF">
        <w:rPr>
          <w:sz w:val="22"/>
          <w:szCs w:val="22"/>
          <w:lang w:val="en-US"/>
        </w:rPr>
        <w:t xml:space="preserve">Sproten, A. and Schwieren C. (2015): </w:t>
      </w:r>
      <w:r w:rsidRPr="00F73BAF">
        <w:rPr>
          <w:i/>
          <w:sz w:val="22"/>
          <w:szCs w:val="22"/>
          <w:lang w:val="en-US"/>
        </w:rPr>
        <w:t>Age Differences in the Reaction to Incentives - a Test of the Successful Ageing Extension of Social Production Functions Theory</w:t>
      </w:r>
      <w:r w:rsidRPr="00F73BAF">
        <w:rPr>
          <w:sz w:val="22"/>
          <w:szCs w:val="22"/>
          <w:lang w:val="en-US"/>
        </w:rPr>
        <w:t>, The Journal of the Economics of Ageing 2015- 6: 176–186</w:t>
      </w:r>
    </w:p>
    <w:p w14:paraId="110708CF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55E9AD69" w14:textId="77777777" w:rsidR="00D2719B" w:rsidRPr="00D2719B" w:rsidRDefault="00D2719B" w:rsidP="00D2719B">
      <w:pPr>
        <w:spacing w:line="240" w:lineRule="auto"/>
        <w:rPr>
          <w:lang w:val="en-US" w:eastAsia="de-DE"/>
        </w:rPr>
      </w:pPr>
      <w:hyperlink r:id="rId9" w:history="1">
        <w:r w:rsidRPr="00D2719B">
          <w:rPr>
            <w:rStyle w:val="Hyperlink"/>
            <w:lang w:val="en-US"/>
          </w:rPr>
          <w:t>Equality of the Sexes and Gender Differences in Competitiveness: Experimental Evidence from a Traditional Society with Gender-Balanced Norms</w:t>
        </w:r>
      </w:hyperlink>
    </w:p>
    <w:p w14:paraId="00AE888A" w14:textId="77777777" w:rsidR="00D2719B" w:rsidRPr="00D2719B" w:rsidRDefault="00D2719B" w:rsidP="00D2719B">
      <w:pPr>
        <w:rPr>
          <w:lang w:val="en-US"/>
        </w:rPr>
      </w:pPr>
      <w:r w:rsidRPr="00D2719B">
        <w:rPr>
          <w:lang w:val="en-US"/>
        </w:rPr>
        <w:t>S Klonner, S Pal, C Schwieren</w:t>
      </w:r>
    </w:p>
    <w:p w14:paraId="42B8BF1E" w14:textId="77777777" w:rsidR="00D2719B" w:rsidRPr="00D2719B" w:rsidRDefault="00D2719B" w:rsidP="00D2719B">
      <w:pPr>
        <w:rPr>
          <w:lang w:val="en-US"/>
        </w:rPr>
      </w:pPr>
      <w:r w:rsidRPr="00D2719B">
        <w:rPr>
          <w:lang w:val="en-US"/>
        </w:rPr>
        <w:t>Available at SSRN 3940199</w:t>
      </w:r>
    </w:p>
    <w:p w14:paraId="4488C973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4EA52721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30DAFB79" w14:textId="77777777" w:rsidR="00D2719B" w:rsidRDefault="00D2719B" w:rsidP="00D2719B">
      <w:pPr>
        <w:spacing w:line="240" w:lineRule="auto"/>
        <w:rPr>
          <w:lang w:eastAsia="de-DE"/>
        </w:rPr>
      </w:pPr>
      <w:hyperlink r:id="rId10" w:history="1">
        <w:r>
          <w:rPr>
            <w:rStyle w:val="Hyperlink"/>
          </w:rPr>
          <w:t>Frauen und Karriere. Fehlender Wille zur Macht?</w:t>
        </w:r>
      </w:hyperlink>
    </w:p>
    <w:p w14:paraId="5BEE2CAB" w14:textId="77777777" w:rsidR="00D2719B" w:rsidRDefault="00D2719B" w:rsidP="00D2719B">
      <w:r>
        <w:t>C Schwieren, M Sieverding</w:t>
      </w:r>
    </w:p>
    <w:p w14:paraId="5B34828C" w14:textId="77777777" w:rsidR="00D2719B" w:rsidRDefault="00D2719B" w:rsidP="00D2719B">
      <w:r>
        <w:t>Ruperto Carola, 76-85</w:t>
      </w:r>
    </w:p>
    <w:p w14:paraId="08811A51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5BDB46A7" w14:textId="77777777" w:rsidR="00D2719B" w:rsidRPr="00D2719B" w:rsidRDefault="00D2719B" w:rsidP="00D2719B">
      <w:pPr>
        <w:spacing w:line="240" w:lineRule="auto"/>
        <w:rPr>
          <w:lang w:val="en-US" w:eastAsia="de-DE"/>
        </w:rPr>
      </w:pPr>
      <w:hyperlink r:id="rId11" w:history="1">
        <w:r w:rsidRPr="00D2719B">
          <w:rPr>
            <w:rStyle w:val="Hyperlink"/>
            <w:lang w:val="en-US"/>
          </w:rPr>
          <w:t>The gender wage gap in experimental labor markets</w:t>
        </w:r>
      </w:hyperlink>
    </w:p>
    <w:p w14:paraId="06325B79" w14:textId="77777777" w:rsidR="00D2719B" w:rsidRDefault="00D2719B" w:rsidP="00D2719B">
      <w:r>
        <w:t>C Schwieren</w:t>
      </w:r>
    </w:p>
    <w:p w14:paraId="54EBEC86" w14:textId="77777777" w:rsidR="00D2719B" w:rsidRDefault="00D2719B" w:rsidP="00D2719B">
      <w:r>
        <w:t>Economics Letters 117 (3), 592-595</w:t>
      </w:r>
    </w:p>
    <w:p w14:paraId="79DDBA07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4A368738" w14:textId="77777777" w:rsidR="00D2719B" w:rsidRPr="00D2719B" w:rsidRDefault="00D2719B" w:rsidP="00D2719B">
      <w:pPr>
        <w:spacing w:line="240" w:lineRule="auto"/>
        <w:rPr>
          <w:lang w:val="en-US" w:eastAsia="de-DE"/>
        </w:rPr>
      </w:pPr>
      <w:hyperlink r:id="rId12" w:history="1">
        <w:r w:rsidRPr="00D2719B">
          <w:rPr>
            <w:rStyle w:val="Hyperlink"/>
            <w:lang w:val="en-US"/>
          </w:rPr>
          <w:t>Stress and the choice of competition in an economic tournament game</w:t>
        </w:r>
      </w:hyperlink>
    </w:p>
    <w:p w14:paraId="28EE3FBE" w14:textId="77777777" w:rsidR="00D2719B" w:rsidRDefault="00D2719B" w:rsidP="00D2719B">
      <w:r>
        <w:t>M Buckert, C Schwieren, BM Kudielka, CJ Fiebach</w:t>
      </w:r>
    </w:p>
    <w:p w14:paraId="5710320A" w14:textId="77777777" w:rsidR="00D2719B" w:rsidRDefault="00D2719B" w:rsidP="00D2719B">
      <w:r>
        <w:t>EUROPEAN JOURNAL OF PSYCHOTRAUMATOLOGY 3</w:t>
      </w:r>
    </w:p>
    <w:p w14:paraId="235C978E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322EE7F9" w14:textId="77777777" w:rsidR="00D2719B" w:rsidRPr="00D2719B" w:rsidRDefault="00D2719B" w:rsidP="00D2719B">
      <w:pPr>
        <w:spacing w:line="240" w:lineRule="auto"/>
        <w:rPr>
          <w:lang w:val="en-US" w:eastAsia="de-DE"/>
        </w:rPr>
      </w:pPr>
      <w:r>
        <w:fldChar w:fldCharType="begin"/>
      </w:r>
      <w:r w:rsidRPr="0097548C">
        <w:rPr>
          <w:lang w:val="en-GB"/>
        </w:rPr>
        <w:instrText>HYPERLINK "https://scholar.google.de/citations?view_op=view_citation&amp;hl=de&amp;user=Z-phCi8AAAAJ&amp;cstart=20&amp;pagesize=80&amp;sortby=pubdate&amp;citation_for_view=Z-phCi8AAAAJ:e5wmG9Sq2KIC"</w:instrText>
      </w:r>
      <w:r>
        <w:fldChar w:fldCharType="separate"/>
      </w:r>
      <w:r w:rsidRPr="00D2719B">
        <w:rPr>
          <w:rStyle w:val="Hyperlink"/>
          <w:lang w:val="en-US"/>
        </w:rPr>
        <w:t xml:space="preserve">Women can’t </w:t>
      </w:r>
      <w:proofErr w:type="gramStart"/>
      <w:r w:rsidRPr="00D2719B">
        <w:rPr>
          <w:rStyle w:val="Hyperlink"/>
          <w:lang w:val="en-US"/>
        </w:rPr>
        <w:t>jump?—</w:t>
      </w:r>
      <w:proofErr w:type="gramEnd"/>
      <w:r w:rsidRPr="00D2719B">
        <w:rPr>
          <w:rStyle w:val="Hyperlink"/>
          <w:lang w:val="en-US"/>
        </w:rPr>
        <w:t>An experiment on competitive attitudes and stereotype threat</w:t>
      </w:r>
      <w:r>
        <w:fldChar w:fldCharType="end"/>
      </w:r>
    </w:p>
    <w:p w14:paraId="4C85F693" w14:textId="77777777" w:rsidR="00D2719B" w:rsidRDefault="00D2719B" w:rsidP="00D2719B">
      <w:r>
        <w:t>C Günther, NA Ekinci, C Schwieren, M Strobel</w:t>
      </w:r>
    </w:p>
    <w:p w14:paraId="4A514B4E" w14:textId="77777777" w:rsidR="00D2719B" w:rsidRPr="00D2719B" w:rsidRDefault="00D2719B" w:rsidP="00D2719B">
      <w:pPr>
        <w:rPr>
          <w:lang w:val="en-US"/>
        </w:rPr>
      </w:pPr>
      <w:r w:rsidRPr="00D2719B">
        <w:rPr>
          <w:lang w:val="en-US"/>
        </w:rPr>
        <w:t>Journal of Economic Behavior &amp; Organization 75 (3), 395-401</w:t>
      </w:r>
    </w:p>
    <w:p w14:paraId="2BC2CA60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6ADA92F3" w14:textId="77777777" w:rsidR="00D2719B" w:rsidRDefault="00D2719B" w:rsidP="00D2719B">
      <w:pPr>
        <w:spacing w:line="240" w:lineRule="auto"/>
        <w:rPr>
          <w:lang w:eastAsia="de-DE"/>
        </w:rPr>
      </w:pPr>
      <w:hyperlink r:id="rId13" w:history="1">
        <w:r w:rsidRPr="00D2719B">
          <w:rPr>
            <w:rStyle w:val="Hyperlink"/>
            <w:lang w:val="en-US"/>
          </w:rPr>
          <w:t xml:space="preserve">Does competition enhance performance or cheating? </w:t>
        </w:r>
        <w:r>
          <w:rPr>
            <w:rStyle w:val="Hyperlink"/>
          </w:rPr>
          <w:t xml:space="preserve">A </w:t>
        </w:r>
        <w:proofErr w:type="spellStart"/>
        <w:r>
          <w:rPr>
            <w:rStyle w:val="Hyperlink"/>
          </w:rPr>
          <w:t>laboratory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experiment</w:t>
        </w:r>
        <w:proofErr w:type="spellEnd"/>
      </w:hyperlink>
    </w:p>
    <w:p w14:paraId="5E445874" w14:textId="77777777" w:rsidR="00D2719B" w:rsidRDefault="00D2719B" w:rsidP="00D2719B">
      <w:r>
        <w:lastRenderedPageBreak/>
        <w:t>C Schwieren, D Weichselbaumer</w:t>
      </w:r>
    </w:p>
    <w:p w14:paraId="7F0254CB" w14:textId="77777777" w:rsidR="00D2719B" w:rsidRDefault="00D2719B" w:rsidP="00D2719B">
      <w:r>
        <w:t>Journal of Economic Psychology 31 (3), 241-253</w:t>
      </w:r>
    </w:p>
    <w:p w14:paraId="177BFD37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0AADD810" w14:textId="77777777" w:rsidR="00D2719B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4A469050" w14:textId="77777777" w:rsidR="00D2719B" w:rsidRPr="00D2719B" w:rsidRDefault="00D2719B" w:rsidP="00D2719B">
      <w:pPr>
        <w:spacing w:line="240" w:lineRule="auto"/>
        <w:rPr>
          <w:lang w:val="en-US" w:eastAsia="de-DE"/>
        </w:rPr>
      </w:pPr>
      <w:hyperlink r:id="rId14" w:history="1">
        <w:r w:rsidRPr="00D2719B">
          <w:rPr>
            <w:rStyle w:val="Hyperlink"/>
            <w:lang w:val="en-US"/>
          </w:rPr>
          <w:t>Identification, Screening and Stereotyping in Labour Market Discrimination</w:t>
        </w:r>
      </w:hyperlink>
      <w:r w:rsidRPr="00D2719B">
        <w:rPr>
          <w:lang w:val="en-US"/>
        </w:rPr>
        <w:t xml:space="preserve"> </w:t>
      </w:r>
    </w:p>
    <w:p w14:paraId="101B373D" w14:textId="77777777" w:rsidR="00D2719B" w:rsidRDefault="00D2719B" w:rsidP="00D2719B">
      <w:hyperlink r:id="rId15" w:history="1">
        <w:r>
          <w:rPr>
            <w:rStyle w:val="Hyperlink"/>
          </w:rPr>
          <w:t>Maarten C.M. Vendrik</w:t>
        </w:r>
      </w:hyperlink>
      <w:r>
        <w:t xml:space="preserve">, </w:t>
      </w:r>
      <w:hyperlink r:id="rId16" w:tgtFrame="_blank" w:history="1">
        <w:r>
          <w:rPr>
            <w:rStyle w:val="Hyperlink"/>
          </w:rPr>
          <w:t>Christiane Schwieren</w:t>
        </w:r>
      </w:hyperlink>
      <w:r>
        <w:t xml:space="preserve"> </w:t>
      </w:r>
    </w:p>
    <w:p w14:paraId="7F22E165" w14:textId="77777777" w:rsidR="00D2719B" w:rsidRPr="00D2719B" w:rsidRDefault="00D2719B" w:rsidP="00D2719B">
      <w:pPr>
        <w:rPr>
          <w:lang w:val="en-US"/>
        </w:rPr>
      </w:pPr>
      <w:r w:rsidRPr="00D2719B">
        <w:rPr>
          <w:lang w:val="en-US"/>
        </w:rPr>
        <w:t xml:space="preserve">published in Journal of Economics, 2010, 99 (2), 141-171 </w:t>
      </w:r>
    </w:p>
    <w:p w14:paraId="782DCF68" w14:textId="77777777" w:rsidR="00D2719B" w:rsidRPr="00F73BAF" w:rsidRDefault="00D2719B" w:rsidP="00D2719B">
      <w:pPr>
        <w:spacing w:line="240" w:lineRule="auto"/>
        <w:ind w:left="426" w:hanging="426"/>
        <w:rPr>
          <w:sz w:val="22"/>
          <w:szCs w:val="22"/>
          <w:lang w:val="en-US"/>
        </w:rPr>
      </w:pPr>
    </w:p>
    <w:p w14:paraId="107AC265" w14:textId="77777777" w:rsidR="002E1446" w:rsidRPr="00D2719B" w:rsidRDefault="002E1446">
      <w:pPr>
        <w:rPr>
          <w:lang w:val="en-US"/>
        </w:rPr>
      </w:pPr>
    </w:p>
    <w:sectPr w:rsidR="002E1446" w:rsidRPr="00D2719B" w:rsidSect="00D2719B">
      <w:pgSz w:w="11907" w:h="16840" w:code="9"/>
      <w:pgMar w:top="1134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9B"/>
    <w:rsid w:val="002E1446"/>
    <w:rsid w:val="00652203"/>
    <w:rsid w:val="0097548C"/>
    <w:rsid w:val="00D2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E091"/>
  <w15:chartTrackingRefBased/>
  <w15:docId w15:val="{371FA42A-E04A-4B6D-8F9C-92B2A31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719B"/>
    <w:pPr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2719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2719B"/>
    <w:rPr>
      <w:rFonts w:ascii="Calibri Light" w:eastAsia="Times New Roman" w:hAnsi="Calibri Light" w:cs="Times New Roman"/>
      <w:b/>
      <w:bCs/>
      <w:i/>
      <w:iCs/>
      <w:sz w:val="28"/>
      <w:szCs w:val="28"/>
      <w:lang w:eastAsia="en-GB"/>
    </w:rPr>
  </w:style>
  <w:style w:type="character" w:styleId="Hyperlink">
    <w:name w:val="Hyperlink"/>
    <w:rsid w:val="00D2719B"/>
    <w:rPr>
      <w:color w:val="0000FF"/>
      <w:u w:val="single"/>
    </w:rPr>
  </w:style>
  <w:style w:type="character" w:styleId="Hervorhebung">
    <w:name w:val="Emphasis"/>
    <w:uiPriority w:val="20"/>
    <w:qFormat/>
    <w:rsid w:val="00D2719B"/>
    <w:rPr>
      <w:i/>
      <w:iCs/>
    </w:rPr>
  </w:style>
  <w:style w:type="paragraph" w:styleId="StandardWeb">
    <w:name w:val="Normal (Web)"/>
    <w:basedOn w:val="Standard"/>
    <w:uiPriority w:val="99"/>
    <w:unhideWhenUsed/>
    <w:rsid w:val="00D2719B"/>
    <w:pPr>
      <w:spacing w:before="100" w:beforeAutospacing="1" w:after="100" w:afterAutospacing="1" w:line="240" w:lineRule="auto"/>
    </w:pPr>
    <w:rPr>
      <w:szCs w:val="24"/>
      <w:lang w:eastAsia="de-DE"/>
    </w:rPr>
  </w:style>
  <w:style w:type="character" w:styleId="Fett">
    <w:name w:val="Strong"/>
    <w:uiPriority w:val="22"/>
    <w:qFormat/>
    <w:rsid w:val="00D27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frontiersin.org/article/10.3389/fpsyg.2015.02036/full" TargetMode="External"/><Relationship Id="rId13" Type="http://schemas.openxmlformats.org/officeDocument/2006/relationships/hyperlink" Target="https://scholar.google.de/citations?view_op=view_citation&amp;hl=de&amp;user=Z-phCi8AAAAJ&amp;cstart=20&amp;pagesize=80&amp;sortby=pubdate&amp;citation_for_view=Z-phCi8AAAAJ:5nxA0vEk-is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urnal.frontiersin.org/article/10.3389/fpsyg.2015.02036/full" TargetMode="External"/><Relationship Id="rId12" Type="http://schemas.openxmlformats.org/officeDocument/2006/relationships/hyperlink" Target="https://scholar.google.de/citations?view_op=view_citation&amp;hl=de&amp;user=Z-phCi8AAAAJ&amp;cstart=20&amp;pagesize=80&amp;sortby=pubdate&amp;citation_for_view=Z-phCi8AAAAJ:IWHjjKOFINE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hristiane-schwieren.de/contact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journal/01672681" TargetMode="External"/><Relationship Id="rId11" Type="http://schemas.openxmlformats.org/officeDocument/2006/relationships/hyperlink" Target="https://scholar.google.de/citations?view_op=view_citation&amp;hl=de&amp;user=Z-phCi8AAAAJ&amp;cstart=20&amp;pagesize=80&amp;sortby=pubdate&amp;citation_for_view=Z-phCi8AAAAJ:TQgYirikUcIC" TargetMode="External"/><Relationship Id="rId5" Type="http://schemas.openxmlformats.org/officeDocument/2006/relationships/hyperlink" Target="https://scholar.google.de/citations?view_op=view_citation&amp;hl=de&amp;user=Z-phCi8AAAAJ&amp;sortby=pubdate&amp;citation_for_view=Z-phCi8AAAAJ:GnPB-g6toBAC" TargetMode="External"/><Relationship Id="rId15" Type="http://schemas.openxmlformats.org/officeDocument/2006/relationships/hyperlink" Target="https://www.iza.org/person/2499" TargetMode="External"/><Relationship Id="rId10" Type="http://schemas.openxmlformats.org/officeDocument/2006/relationships/hyperlink" Target="https://scholar.google.de/citations?view_op=view_citation&amp;hl=de&amp;user=Z-phCi8AAAAJ&amp;cstart=20&amp;pagesize=80&amp;sortby=pubdate&amp;citation_for_view=Z-phCi8AAAAJ:zYLM7Y9cAGgC" TargetMode="External"/><Relationship Id="rId4" Type="http://schemas.openxmlformats.org/officeDocument/2006/relationships/hyperlink" Target="https://scholar.google.de/citations?view_op=view_citation&amp;hl=de&amp;user=Z-phCi8AAAAJ&amp;sortby=pubdate&amp;citation_for_view=Z-phCi8AAAAJ:lSLTfruPkqcC" TargetMode="External"/><Relationship Id="rId9" Type="http://schemas.openxmlformats.org/officeDocument/2006/relationships/hyperlink" Target="https://scholar.google.de/citations?view_op=view_citation&amp;hl=de&amp;user=Z-phCi8AAAAJ&amp;sortby=pubdate&amp;citation_for_view=Z-phCi8AAAAJ:O3NaXMp0MMsC" TargetMode="External"/><Relationship Id="rId14" Type="http://schemas.openxmlformats.org/officeDocument/2006/relationships/hyperlink" Target="https://www.iza.org/publications/dp/4571/identification-screening-and-stereotyping-in-labour-market-discrimina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WiSo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Schwieren, Christiane</dc:creator>
  <cp:keywords/>
  <dc:description/>
  <cp:lastModifiedBy>Mueller, Julia</cp:lastModifiedBy>
  <cp:revision>2</cp:revision>
  <dcterms:created xsi:type="dcterms:W3CDTF">2025-04-04T17:23:00Z</dcterms:created>
  <dcterms:modified xsi:type="dcterms:W3CDTF">2025-04-04T17:23:00Z</dcterms:modified>
</cp:coreProperties>
</file>